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B" w:rsidRDefault="00E3368B" w:rsidP="00E3368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</w:pPr>
      <w:bookmarkStart w:id="0" w:name="_GoBack"/>
      <w:r>
        <w:rPr>
          <w:rStyle w:val="a3"/>
          <w:rFonts w:ascii="Arial" w:hAnsi="Arial" w:cs="Arial"/>
          <w:color w:val="464646"/>
          <w:sz w:val="20"/>
          <w:szCs w:val="20"/>
          <w:shd w:val="clear" w:color="auto" w:fill="FFFFFF"/>
        </w:rPr>
        <w:t>П</w:t>
      </w:r>
      <w:r w:rsidRPr="00E3368B">
        <w:rPr>
          <w:rStyle w:val="a3"/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олитика по обработке персональных данных и реализуемых требованиях к защите персональных данных в ГКУ "ЦБДДМО" и Министерстве транспорта и дорожной инфраструктуры </w:t>
      </w:r>
      <w:r>
        <w:rPr>
          <w:rStyle w:val="a3"/>
          <w:rFonts w:ascii="Arial" w:hAnsi="Arial" w:cs="Arial"/>
          <w:color w:val="464646"/>
          <w:sz w:val="20"/>
          <w:szCs w:val="20"/>
          <w:shd w:val="clear" w:color="auto" w:fill="FFFFFF"/>
        </w:rPr>
        <w:t>М</w:t>
      </w:r>
      <w:r w:rsidRPr="00E3368B">
        <w:rPr>
          <w:rStyle w:val="a3"/>
          <w:rFonts w:ascii="Arial" w:hAnsi="Arial" w:cs="Arial"/>
          <w:color w:val="464646"/>
          <w:sz w:val="20"/>
          <w:szCs w:val="20"/>
          <w:shd w:val="clear" w:color="auto" w:fill="FFFFFF"/>
        </w:rPr>
        <w:t>осковской области</w:t>
      </w:r>
    </w:p>
    <w:bookmarkEnd w:id="0"/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  <w:t>1. </w:t>
      </w: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Термины и определения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Персональные данные</w:t>
      </w: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Оператор (персональных данных)</w:t>
      </w: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Обработка персональных данных</w:t>
      </w: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Автоматизированная обработка персональных данных</w:t>
      </w: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– обработка персональных данных с помощью средств вычислительной техники.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Информационная система персональных данных </w:t>
      </w: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Обезличивание персональных данных</w:t>
      </w: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 — действия, в результате которых становится </w:t>
      </w:r>
      <w:proofErr w:type="gramStart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невозможным</w:t>
      </w:r>
      <w:proofErr w:type="gramEnd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  <w:t>2. </w:t>
      </w: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Общие положения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Настоящая Политика (далее – Политика) определяет порядок обработки персональных данных и меры по обеспечению безопасности персональных данных в Министерстве транспорта и дорожной инфраструктуры Московской области (далее – Министерство) с целью защиты прав и свобод человека и гражданина при обработке его персональных данных.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2.1. Настоящая политика характеризуется следующими признаками:</w:t>
      </w:r>
    </w:p>
    <w:p w:rsidR="00E3368B" w:rsidRPr="00E3368B" w:rsidRDefault="00E3368B" w:rsidP="00E3368B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lastRenderedPageBreak/>
        <w:t>Раскрывает способы и принципы обработки персональных данных, права и обязанности Министерства при обработке персональных данных, права субъектов персональных данных, а также включает требования, реализуемые Министерством в целях обеспечения безопасности персональных данных при их обработке.</w:t>
      </w:r>
    </w:p>
    <w:p w:rsidR="00E3368B" w:rsidRPr="00E3368B" w:rsidRDefault="00E3368B" w:rsidP="00E3368B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Является общедоступным документом, декларирующим концептуальные основы деятельности Министерства при обработке и защите персональных данных.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  <w:t>3. </w:t>
      </w: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в Министерстве Транспорта и Дорожной Инфраструктуры Московской области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3.1. Политика обработки персональных данных в Министерстве определяется в соответствии со следующими нормативными правовыми актами: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Трудовой кодекс Российской Федерации;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Федеральный закон от 27 июля 2006 г. № 152-ФЗ «О персональных данных»;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Приказ ФСТЭК России № 55, ФСБ России № 86, </w:t>
      </w:r>
      <w:proofErr w:type="spellStart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Мининформсвязи</w:t>
      </w:r>
      <w:proofErr w:type="spellEnd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России № 20 от 13 февраля 2008 г. «Об утверждении Порядка проведения классификации информационных систем персональных данных»;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Приказ </w:t>
      </w:r>
      <w:proofErr w:type="spellStart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Роскомнадзора</w:t>
      </w:r>
      <w:proofErr w:type="spellEnd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:rsidR="00E3368B" w:rsidRPr="00E3368B" w:rsidRDefault="00E3368B" w:rsidP="00E3368B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  <w:t>4. </w:t>
      </w: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Принципы обработки персональных данных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4.1. Министерство, являясь оператором персональных данных, осуществляет обработку персональных данных работников Министерства и других субъектов персональных данных, не состоящих с Министерством в трудовых отношениях.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4.2. Обработка персональных данных в Министерстве осуществляется на основе следующих принципов: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законности и справедливой основы;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lastRenderedPageBreak/>
        <w:t>ограничения обработки персональных данных достижением конкретных, заранее определённых и законных целей;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обработки только тех персональных данных, которые отвечают целям их обработки;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E3368B" w:rsidRPr="00E3368B" w:rsidRDefault="00E3368B" w:rsidP="00E3368B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4.3. Персональные данные обрабатываются в Министерстве в целях: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Министерства;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осуществление возложенных на Министерство законодательством Российской Федерации полномочий, функций и обязанностей,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регулирования трудовых отношений с работниками Министерства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осуществления прав и законных интересов Министерства в рамках осуществления видов деятельности, предусмотренных Уставом и иными локальными нормативными актами, или третьих лиц либо достижения общественно значимых целей;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предоставления работникам Министерства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подготовки, заключения, исполнения и прекращения договоров с контрагентами;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обеспечения пропускного и </w:t>
      </w:r>
      <w:proofErr w:type="spellStart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внутриобъектового</w:t>
      </w:r>
      <w:proofErr w:type="spellEnd"/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режимов в Министерстве;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формирования справочных материалов для внутреннего информационного обеспечения деятельности Министерства;</w:t>
      </w:r>
    </w:p>
    <w:p w:rsidR="00E3368B" w:rsidRPr="00E3368B" w:rsidRDefault="00E3368B" w:rsidP="00E3368B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 иных законных целях.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4.4. Обработка персональных данных в Министерстве осуществляется следующими способами:</w:t>
      </w:r>
    </w:p>
    <w:p w:rsidR="00E3368B" w:rsidRPr="00E3368B" w:rsidRDefault="00E3368B" w:rsidP="00E3368B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неавтоматизированная обработка персональных данных;</w:t>
      </w:r>
    </w:p>
    <w:p w:rsidR="00E3368B" w:rsidRPr="00E3368B" w:rsidRDefault="00E3368B" w:rsidP="00E3368B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сетям;</w:t>
      </w:r>
    </w:p>
    <w:p w:rsidR="00E3368B" w:rsidRPr="00E3368B" w:rsidRDefault="00E3368B" w:rsidP="00E3368B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lastRenderedPageBreak/>
        <w:t>смешанная обработка персональных данных.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  <w:t>5. </w:t>
      </w: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Права субъектов персональных данных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5.1. Субъект персональных данных имеет право на получение сведений об обработке его персональных данных Министерством.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5.2. Субъект персональных данных вправе требовать от Министерства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5.3.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5.4. Для реализации и защиты своих прав и законных интересов субъект персональных данных имеет право обратиться в Министерство. Министерство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5.5. Субъект персональных данных вправе обжаловать действия или бездействие Министерства путем обращения в уполномоченный орган по защите прав субъектов персональных данных.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5.6.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  <w:t>6. </w:t>
      </w: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Меры по обеспечению безопасности персональных данных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6.1. Министерство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Назначением ответственного лица за организацию обработки и обеспечение безопасности персональных данных в Министерстве.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Принятием локальных нормативных актов и иных документов в области обработки и защиты персональных данных.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lastRenderedPageBreak/>
        <w:t>Осуществлением внутреннего контроля и/или аудита соответствия обработки персональных данных Федеральному закону от 27.07.2006 г. № 152-ФЗ «О персональных данных» и принятым в соответствии с ним нормативным правовым актам, требованиям к защите персональных данных, локальным актам Министерства.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Ознакомлением работников Министерства,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Выявлением фактов несанкционированного доступа к персональным данным и принятием соответствующих мер.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E3368B" w:rsidRPr="00E3368B" w:rsidRDefault="00E3368B" w:rsidP="00E3368B">
      <w:pPr>
        <w:numPr>
          <w:ilvl w:val="0"/>
          <w:numId w:val="6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Иные меры, предусмотренные законодательством Российской Федерации в области персональных данных.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b/>
          <w:bCs/>
          <w:color w:val="FF8C00"/>
          <w:sz w:val="20"/>
          <w:szCs w:val="20"/>
          <w:lang w:eastAsia="ru-RU"/>
        </w:rPr>
        <w:t>7. </w:t>
      </w:r>
      <w:r w:rsidRPr="00E3368B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Заключение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E3368B" w:rsidRPr="00E3368B" w:rsidRDefault="00E3368B" w:rsidP="00E3368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3368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Ответственность работников Министерства,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Российский Федерации.</w:t>
      </w:r>
    </w:p>
    <w:p w:rsidR="00A3287F" w:rsidRDefault="00A3287F"/>
    <w:sectPr w:rsidR="00A3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737"/>
    <w:multiLevelType w:val="multilevel"/>
    <w:tmpl w:val="0CB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2763"/>
    <w:multiLevelType w:val="multilevel"/>
    <w:tmpl w:val="86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A2336"/>
    <w:multiLevelType w:val="multilevel"/>
    <w:tmpl w:val="31F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54068"/>
    <w:multiLevelType w:val="multilevel"/>
    <w:tmpl w:val="3578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97D32"/>
    <w:multiLevelType w:val="multilevel"/>
    <w:tmpl w:val="80E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B77DB"/>
    <w:multiLevelType w:val="multilevel"/>
    <w:tmpl w:val="9A6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8B"/>
    <w:rsid w:val="00A3287F"/>
    <w:rsid w:val="00E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Дорошенков Алексей</dc:creator>
  <cp:lastModifiedBy>Дорошенков Алексей</cp:lastModifiedBy>
  <cp:revision>1</cp:revision>
  <dcterms:created xsi:type="dcterms:W3CDTF">2017-11-01T12:25:00Z</dcterms:created>
  <dcterms:modified xsi:type="dcterms:W3CDTF">2017-11-01T12:32:00Z</dcterms:modified>
</cp:coreProperties>
</file>